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FD3E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5E04E1C1" w14:textId="77777777" w:rsidR="00104B79" w:rsidRPr="00270783" w:rsidRDefault="00074C72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Third</w:t>
      </w:r>
      <w:r w:rsidR="000D3C44" w:rsidRPr="00270783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z w:val="32"/>
        </w:rPr>
        <w:t>Math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77F7F786" w14:textId="43B464C4" w:rsidR="00270783" w:rsidRPr="007E6FCA" w:rsidRDefault="000D3C44" w:rsidP="007E6FCA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  <w:bookmarkStart w:id="0" w:name="_GoBack"/>
      <w:bookmarkEnd w:id="0"/>
    </w:p>
    <w:p w14:paraId="38354451" w14:textId="77777777" w:rsidR="007E6FCA" w:rsidRDefault="007E6FCA" w:rsidP="007E6FCA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6E8A9AB5" w14:textId="77777777" w:rsidR="007E6FCA" w:rsidRDefault="007E6FCA" w:rsidP="007E6FCA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25DCCE64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13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7098"/>
        <w:gridCol w:w="466"/>
        <w:gridCol w:w="468"/>
        <w:gridCol w:w="468"/>
        <w:gridCol w:w="485"/>
      </w:tblGrid>
      <w:tr w:rsidR="00104B79" w:rsidRPr="00AF33DB" w14:paraId="05370FED" w14:textId="77777777" w:rsidTr="00480272">
        <w:trPr>
          <w:trHeight w:hRule="exact" w:val="384"/>
        </w:trPr>
        <w:tc>
          <w:tcPr>
            <w:tcW w:w="1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E6A67A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058D4920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F96108" w14:textId="233F1F14" w:rsidR="00104B79" w:rsidRPr="00480272" w:rsidRDefault="00480272" w:rsidP="00480272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3AC3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48D1C5FB" w14:textId="77777777" w:rsidTr="00F775BC">
        <w:trPr>
          <w:trHeight w:hRule="exact" w:val="302"/>
        </w:trPr>
        <w:tc>
          <w:tcPr>
            <w:tcW w:w="1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ABCB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3BC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1AD5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398B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4D01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51275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3FBDDFFF" w14:textId="77777777" w:rsidTr="005177A7">
        <w:trPr>
          <w:trHeight w:hRule="exact" w:val="777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FFDB" w14:textId="77777777" w:rsidR="00104B79" w:rsidRPr="00AF33DB" w:rsidRDefault="005177A7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4DF2" w14:textId="77777777" w:rsidR="00104B79" w:rsidRPr="00270783" w:rsidRDefault="005177A7" w:rsidP="005177A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177A7">
              <w:rPr>
                <w:rFonts w:ascii="Times New Roman" w:eastAsia="Calibri" w:hAnsi="Times New Roman" w:cs="Times New Roman"/>
                <w:sz w:val="20"/>
                <w:szCs w:val="18"/>
              </w:rPr>
              <w:t>Read, write, discuss, and represent whole numbers up to 100,000. Representations may include numerals, expr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essions with operations, words, </w:t>
            </w:r>
            <w:r w:rsidRPr="005177A7">
              <w:rPr>
                <w:rFonts w:ascii="Times New Roman" w:eastAsia="Calibri" w:hAnsi="Times New Roman" w:cs="Times New Roman"/>
                <w:sz w:val="20"/>
                <w:szCs w:val="18"/>
              </w:rPr>
              <w:t>pictures, number lines, and manipulatives.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3318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EED9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E926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24DC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BB0B540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0F47" w14:textId="77777777" w:rsidR="00104B79" w:rsidRPr="00AF33DB" w:rsidRDefault="005177A7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083C" w14:textId="77777777" w:rsidR="00104B79" w:rsidRPr="00270783" w:rsidRDefault="00F61BC2" w:rsidP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Use place value to describe whole numbers between 1,000 and 100,000 in terms of ten thousands, thou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sands, hundreds, tens and ones,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including expanded form.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2BFE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A215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F02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C929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30BB441" w14:textId="77777777" w:rsidTr="00F775BC">
        <w:trPr>
          <w:trHeight w:hRule="exact" w:val="718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61E89" w14:textId="77777777" w:rsidR="00104B79" w:rsidRPr="00AF33DB" w:rsidRDefault="005177A7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2FC7" w14:textId="77777777" w:rsidR="00104B79" w:rsidRPr="00270783" w:rsidRDefault="00F61BC2" w:rsidP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Find 10,000 more or 10,000 less than a given five-digit number. Find 1,000 more or 1,000 less than a given four-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or five-digit number. Find 100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more or 100 less than a given four- or five-digit number.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E67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692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EE12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101B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E67F3A5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EF53C" w14:textId="77777777" w:rsidR="00104B79" w:rsidRPr="00AF33DB" w:rsidRDefault="005177A7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3.N.1.4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2CD8C" w14:textId="77777777" w:rsidR="00104B79" w:rsidRPr="00270783" w:rsidRDefault="00F61BC2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Use place value to compare and order whole numbers up to 100,000, using comparative language, numbers, and symbols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44A0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C40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70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71E0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79C2326" w14:textId="77777777" w:rsidTr="00F61BC2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D983" w14:textId="77777777" w:rsidR="00104B79" w:rsidRPr="00AF33DB" w:rsidRDefault="005177A7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71E87" w14:textId="77777777" w:rsidR="00104B79" w:rsidRPr="00270783" w:rsidRDefault="00F61BC2" w:rsidP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Represent multiplication facts by using a variety of approaches, such as repeated addition, equal-sized groups,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rrays, area models, equal jumps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on a number line and skip counting.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AF3C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6E0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16B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8EEC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0FCCEE0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D5C1F" w14:textId="77777777" w:rsidR="00104B79" w:rsidRPr="00AF33DB" w:rsidRDefault="005177A7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D9A4" w14:textId="77777777" w:rsidR="00104B79" w:rsidRPr="00270783" w:rsidRDefault="00F61BC2" w:rsidP="00A61A60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Demonstrate fluency of multiplication facts with factors up to 10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544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9F5C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623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AAFF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F9A3137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939CC" w14:textId="77777777" w:rsidR="00104B79" w:rsidRPr="00AF33DB" w:rsidRDefault="005177A7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1975" w14:textId="77777777" w:rsidR="00104B79" w:rsidRPr="00270783" w:rsidRDefault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Use strategies and algorithms based on knowledge of place value and equality to fluently add and subtract multi-digit numbers.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C68E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0759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C642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AB90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B05190D" w14:textId="77777777" w:rsidTr="00F61BC2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F0BC" w14:textId="77777777" w:rsidR="00104B79" w:rsidRPr="00AF33DB" w:rsidRDefault="005177A7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62965" w14:textId="77777777" w:rsidR="00104B79" w:rsidRPr="00270783" w:rsidRDefault="00F61BC2" w:rsidP="00F61BC2">
            <w:pPr>
              <w:pStyle w:val="TableParagraph"/>
              <w:ind w:left="102" w:right="69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Recognize when to round numbers and apply understanding to round numbers to the nearest ten thousand, tho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usand, hundred, and ten and use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compatible numbers to estimate sums and differences.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046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793F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5FD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91B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BD170EE" w14:textId="77777777" w:rsidTr="00F61BC2">
        <w:trPr>
          <w:trHeight w:hRule="exact" w:val="99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FB30" w14:textId="77777777" w:rsidR="00104B79" w:rsidRPr="00AF33DB" w:rsidRDefault="005177A7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36D5" w14:textId="77777777" w:rsidR="00104B79" w:rsidRPr="00270783" w:rsidRDefault="00F61BC2" w:rsidP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Use addition and subtraction to solve real-world and mathematical problems involving whole numbers. Use va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rious strategies, including the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relationship between addition and subtraction, the use of technology, and the context of the problem to assess the reasonableness of results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4D6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9B2A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6DB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A08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C361014" w14:textId="77777777" w:rsidTr="00A61A60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63248" w14:textId="77777777" w:rsidR="00104B79" w:rsidRPr="00AF33DB" w:rsidRDefault="005177A7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3.N.2.6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3A322" w14:textId="77777777" w:rsidR="00104B79" w:rsidRPr="00270783" w:rsidRDefault="00F61BC2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Represent division facts by using a variety of approaches, such as repeated subtraction, equal sharing and forming equal groups.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64B4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F3C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055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B19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9666A9D" w14:textId="77777777" w:rsidTr="00F61BC2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8C69" w14:textId="77777777" w:rsidR="00104B79" w:rsidRPr="00AF33DB" w:rsidRDefault="005177A7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3.N.2.7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E5403" w14:textId="77777777" w:rsidR="00104B79" w:rsidRPr="00270783" w:rsidRDefault="00F61BC2">
            <w:pPr>
              <w:pStyle w:val="TableParagraph"/>
              <w:ind w:left="102" w:right="734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Recognize the relationship between multiplication and division to represent and solve real-world problems.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9D5F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A37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04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E1DB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1237422" w14:textId="77777777" w:rsidTr="00F61BC2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4FC46" w14:textId="77777777" w:rsidR="00104B79" w:rsidRPr="00AF33DB" w:rsidRDefault="005177A7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3.N.2.8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F15A" w14:textId="77777777" w:rsidR="00104B79" w:rsidRPr="00270783" w:rsidRDefault="00F61BC2" w:rsidP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Use strategies and algorithms based on knowledge of place value, equality and properties of addition and multiplic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ation to multiply a two-digit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number by a one-digit number.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07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FB2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F7A2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DA6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BF5A7AC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B0111" w14:textId="77777777" w:rsidR="00104B79" w:rsidRPr="00AF33DB" w:rsidRDefault="005177A7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48BF1" w14:textId="77777777" w:rsidR="00104B79" w:rsidRPr="00270783" w:rsidRDefault="00F61BC2">
            <w:pPr>
              <w:pStyle w:val="TableParagraph"/>
              <w:ind w:left="102" w:right="32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Read and write fractions with words and symbols.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9812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D997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4C58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A32A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FFF757B" w14:textId="77777777" w:rsidTr="00F61BC2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E797B" w14:textId="77777777" w:rsidR="00104B79" w:rsidRPr="00AF33DB" w:rsidRDefault="005177A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313D" w14:textId="77777777" w:rsidR="00104B79" w:rsidRPr="00270783" w:rsidRDefault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Construct fractions using length, set, and area models.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8A49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DF30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0BDF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47A9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9D0A384" w14:textId="77777777" w:rsidTr="00F61BC2">
        <w:trPr>
          <w:trHeight w:hRule="exact" w:val="81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B0DF" w14:textId="77777777" w:rsidR="00104B79" w:rsidRPr="00AF33DB" w:rsidRDefault="005177A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3.N.3.3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35E7" w14:textId="77777777" w:rsidR="00104B79" w:rsidRPr="00270783" w:rsidRDefault="00F61BC2" w:rsidP="00F61BC2">
            <w:pPr>
              <w:pStyle w:val="TableParagraph"/>
              <w:ind w:left="102" w:right="601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Recognize unit fractions and use them to compose and decompose fractions related to the same whole. Us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 the numerator to describe the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number of parts and the denominator to describe the number of partitions.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09F0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2C88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2F6B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F1D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6D61992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D3B2" w14:textId="77777777" w:rsidR="00104B79" w:rsidRPr="00AF33DB" w:rsidRDefault="005177A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3.N.3.4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3E36" w14:textId="77777777" w:rsidR="00104B79" w:rsidRPr="00270783" w:rsidRDefault="00F61BC2">
            <w:pPr>
              <w:pStyle w:val="TableParagraph"/>
              <w:ind w:left="102" w:right="63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Use models and number lines to order and compare fractions that are related to the same whole.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282B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CC1C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C45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2F74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4EA4CCF" w14:textId="77777777" w:rsidTr="00A80D35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C34A" w14:textId="77777777" w:rsidR="00104B79" w:rsidRPr="00AF33DB" w:rsidRDefault="005177A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3.N.4.1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3A421" w14:textId="77777777" w:rsidR="00104B79" w:rsidRPr="00270783" w:rsidRDefault="00F61BC2" w:rsidP="00A80D3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Use addition to determine the value of a collection of coins up to one dollar using the cent symbol and a collection of bills up to twenty dollars.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734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0782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DB9D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F793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C62E4F6" w14:textId="77777777" w:rsidTr="00F61BC2">
        <w:trPr>
          <w:trHeight w:hRule="exact" w:val="381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17784" w14:textId="77777777" w:rsidR="00104B79" w:rsidRPr="00AF33DB" w:rsidRDefault="005177A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3.N.4.2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E662" w14:textId="77777777" w:rsidR="00104B79" w:rsidRPr="00270783" w:rsidRDefault="00F61BC2">
            <w:pPr>
              <w:pStyle w:val="TableParagraph"/>
              <w:ind w:left="102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Select the fewest number of coins for a given amount of money up to one dollar.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18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FB94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33D8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BECA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6906CFC" w14:textId="77777777" w:rsidTr="00F61BC2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9BD6" w14:textId="77777777" w:rsidR="00104B79" w:rsidRPr="00AF33DB" w:rsidRDefault="005177A7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3.A.1.1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5654B" w14:textId="77777777" w:rsidR="00104B79" w:rsidRPr="00270783" w:rsidRDefault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Create, describe, and extend patterns involving addition, subtraction, or multiplication to solve problems in a variety of contexts.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BAE2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5326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BC5F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6EDD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21C98C1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EBBE" w14:textId="77777777" w:rsidR="00104B79" w:rsidRPr="00AF33DB" w:rsidRDefault="005177A7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BCF4" w14:textId="77777777" w:rsidR="00104B79" w:rsidRPr="00270783" w:rsidRDefault="00F61BC2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Describe the rule (single operation) for a pattern from an input/output table or function machine involving addition, subtraction, or multiplication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A9D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D943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BAE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F1B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E54894B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D0DAF" w14:textId="77777777" w:rsidR="00104B79" w:rsidRPr="00AF33DB" w:rsidRDefault="005177A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F028" w14:textId="77777777" w:rsidR="00104B79" w:rsidRPr="00270783" w:rsidRDefault="00F61BC2" w:rsidP="00A80D35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Explore and develop visual representations of growing geometric patterns and construct the next steps.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3F27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A9BF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7A8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E1F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794FE64" w14:textId="77777777" w:rsidTr="00F61BC2">
        <w:trPr>
          <w:trHeight w:hRule="exact" w:val="71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C8AE" w14:textId="77777777" w:rsidR="00104B79" w:rsidRPr="00AF33DB" w:rsidRDefault="005177A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8B2A" w14:textId="77777777" w:rsidR="00104B79" w:rsidRPr="00270783" w:rsidRDefault="00F61BC2" w:rsidP="00F61BC2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Find unknowns represented by symbols in arithmetic problems by solving one-step open sentences (equation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s) and other problems involving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addition, subtraction, and multiplication. Generate real-world situations to represent number sentences.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767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E938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F21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2C9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4A323BF" w14:textId="77777777" w:rsidTr="00F61BC2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01220" w14:textId="77777777" w:rsidR="00104B79" w:rsidRPr="00AF33DB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440A0" w14:textId="77777777" w:rsidR="00104B79" w:rsidRPr="00270783" w:rsidRDefault="00F61BC2" w:rsidP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Recognize, represent and apply the number properties (commutative, identity, and associative properties of add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ition and multiplication) using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models and manipulatives to solve problems.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FFC4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E654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FDF5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8975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08EB2A80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F3E3D" w14:textId="77777777" w:rsidR="00F775BC" w:rsidRPr="00AF33DB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37AB5" w14:textId="77777777" w:rsidR="00F775BC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Sort three-dimensional shapes based on attributes.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755B4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E66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7F689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9A0D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486EF6A0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A294C" w14:textId="77777777" w:rsidR="00F775BC" w:rsidRPr="00AF33DB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F1650" w14:textId="77777777" w:rsidR="00F775BC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Build a three-dimensional figure using unit cubes when picture/shape is shown.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7BC6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7DE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FF0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69C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3054AEFE" w14:textId="77777777" w:rsidTr="00F61BC2">
        <w:trPr>
          <w:trHeight w:hRule="exact" w:val="35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83C74" w14:textId="77777777" w:rsidR="00F775BC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3.GM.1.3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4104C" w14:textId="77777777" w:rsidR="00F775BC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Classify angles as acute, right, obtuse, and straight.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0B7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9D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420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319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69591BE0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A10FA" w14:textId="77777777" w:rsidR="00F775BC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2454" w14:textId="77777777" w:rsidR="00F775BC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Find perimeter of polygon, given whole number lengths of the sides, in real-world and mathematical situations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09EB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63B3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40D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630C1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0A98D52F" w14:textId="77777777" w:rsidTr="00F61BC2">
        <w:trPr>
          <w:trHeight w:hRule="exact" w:val="98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F5052" w14:textId="77777777" w:rsidR="00F775BC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91B81" w14:textId="77777777" w:rsidR="00F775BC" w:rsidRPr="00270783" w:rsidRDefault="00F61BC2" w:rsidP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Develop and use formulas to determine the area of rectangles. Justify why length and width are multiplied to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find the area of a rectangle by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breaking the rectangle into one unit by one unit squares and viewing these as grouped into rows and columns.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0E2C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9C27E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2475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575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27CC8B90" w14:textId="77777777" w:rsidTr="00C2596C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313C" w14:textId="77777777" w:rsidR="00F775BC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975F" w14:textId="77777777" w:rsidR="00F775BC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Choose an appropriate measurement instrument and measure the length of objects to the nearest whole centimeter or meter.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09C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F14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36D6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4AE39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55CEAD95" w14:textId="77777777" w:rsidTr="00A80D35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2D865" w14:textId="77777777" w:rsidR="00F775BC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486AB" w14:textId="77777777" w:rsidR="00F775BC" w:rsidRPr="00270783" w:rsidRDefault="00F61BC2" w:rsidP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Choose an appropriate measurement instrument and measure the length of objects to the nearest whole yard, whole foot, or half inch.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F7DB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6D10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FD37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2114F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  <w:tr w:rsidR="0009405B" w:rsidRPr="00AF33DB" w14:paraId="214790DF" w14:textId="77777777" w:rsidTr="00A80D35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61B93" w14:textId="77777777" w:rsidR="0009405B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CBD34" w14:textId="77777777" w:rsidR="0009405B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Using common benchmarks, estimate the lengths (customary and metric) of a variety of objects.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355D2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042A3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9500A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6DF7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</w:tr>
      <w:tr w:rsidR="0009405B" w:rsidRPr="00AF33DB" w14:paraId="2E0E6D93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8377" w14:textId="77777777" w:rsidR="0009405B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5EDF" w14:textId="77777777" w:rsidR="0009405B" w:rsidRPr="00270783" w:rsidRDefault="00F61BC2" w:rsidP="00A80D35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Use an analog thermometer to determine temperature to the nearest degree in Fahrenheit and Celsius.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96767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C4D0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5D12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389B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</w:tr>
      <w:tr w:rsidR="0009405B" w:rsidRPr="00AF33DB" w14:paraId="4FA89C10" w14:textId="77777777" w:rsidTr="00F61BC2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E5D04" w14:textId="77777777" w:rsidR="0009405B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60A2" w14:textId="77777777" w:rsidR="0009405B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Count cubes systematically to identify number of cubes needed to pack the whole or half of a three-dimensional structure.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FC32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DDFBC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F369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2BAE3" w14:textId="77777777" w:rsidR="0009405B" w:rsidRPr="00AF33DB" w:rsidRDefault="0009405B">
            <w:pPr>
              <w:rPr>
                <w:rFonts w:ascii="Times New Roman" w:hAnsi="Times New Roman" w:cs="Times New Roman"/>
              </w:rPr>
            </w:pPr>
          </w:p>
        </w:tc>
      </w:tr>
      <w:tr w:rsidR="005177A7" w:rsidRPr="00AF33DB" w14:paraId="3940B10D" w14:textId="77777777" w:rsidTr="00F61BC2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E68F" w14:textId="77777777" w:rsidR="005177A7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3.GM.2.8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C023" w14:textId="77777777" w:rsidR="005177A7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Find the area of two-dimensional figures by counting total number of same size unit squares that fill the shape without gaps or overlaps.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BD6E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F0014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2ADF3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FCF8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</w:tr>
      <w:tr w:rsidR="005177A7" w:rsidRPr="00AF33DB" w14:paraId="44BB7B46" w14:textId="77777777" w:rsidTr="00F61BC2">
        <w:trPr>
          <w:trHeight w:hRule="exact" w:val="36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1C57" w14:textId="77777777" w:rsidR="005177A7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3.GM.3.1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D632" w14:textId="77777777" w:rsidR="005177A7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Read and write time to the nearest 5-minute (analog and digital)</w:t>
            </w:r>
            <w:r w:rsidR="00824C27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3CE4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6E9EB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B636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074A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</w:tr>
      <w:tr w:rsidR="005177A7" w:rsidRPr="00AF33DB" w14:paraId="13A15D0C" w14:textId="77777777" w:rsidTr="00F61BC2">
        <w:trPr>
          <w:trHeight w:hRule="exact" w:val="72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4FAA7" w14:textId="77777777" w:rsidR="005177A7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3.GM.3.2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CACA" w14:textId="77777777" w:rsidR="005177A7" w:rsidRPr="00270783" w:rsidRDefault="00F61BC2" w:rsidP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Determine the solutions to problems involving addition and subtraction of time in intervals of 5 minutes, up to 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 hour, using pictorial models, </w:t>
            </w: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number line diagrams, or other tools.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4CFF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B385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C9D7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EC64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</w:tr>
      <w:tr w:rsidR="005177A7" w:rsidRPr="00AF33DB" w14:paraId="68628573" w14:textId="77777777" w:rsidTr="00C00B0B">
        <w:trPr>
          <w:trHeight w:hRule="exact" w:val="534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48FC" w14:textId="77777777" w:rsidR="005177A7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3.D.1.1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BCB29" w14:textId="77777777" w:rsidR="005177A7" w:rsidRPr="00270783" w:rsidRDefault="00F61BC2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61BC2">
              <w:rPr>
                <w:rFonts w:ascii="Times New Roman" w:eastAsia="Calibri" w:hAnsi="Times New Roman" w:cs="Times New Roman"/>
                <w:sz w:val="20"/>
                <w:szCs w:val="18"/>
              </w:rPr>
              <w:t>Summarize and construct a data set with multiple categories using a frequency table, line plot, pictograph, and/or bar graph with scaled intervals</w:t>
            </w:r>
            <w:r w:rsidR="00C00B0B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D8EAE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7830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8E25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C10F0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</w:tr>
      <w:tr w:rsidR="005177A7" w:rsidRPr="00AF33DB" w14:paraId="15AFF848" w14:textId="77777777" w:rsidTr="00C00B0B">
        <w:trPr>
          <w:trHeight w:hRule="exact" w:val="543"/>
        </w:trPr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8ACF" w14:textId="77777777" w:rsidR="005177A7" w:rsidRDefault="005177A7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3.D.1.2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7EE9B" w14:textId="77777777" w:rsidR="005177A7" w:rsidRPr="00270783" w:rsidRDefault="00C00B0B">
            <w:pPr>
              <w:pStyle w:val="TableParagraph"/>
              <w:ind w:left="102" w:right="81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00B0B">
              <w:rPr>
                <w:rFonts w:ascii="Times New Roman" w:eastAsia="Calibri" w:hAnsi="Times New Roman" w:cs="Times New Roman"/>
                <w:sz w:val="20"/>
                <w:szCs w:val="18"/>
              </w:rPr>
              <w:t>Solve one- and two-step problems using categorical data represented with a frequency table, pictograph, or bar graph with scaled intervals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98E1F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FE9F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DFEEB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93917" w14:textId="77777777" w:rsidR="005177A7" w:rsidRPr="00AF33DB" w:rsidRDefault="005177A7">
            <w:pPr>
              <w:rPr>
                <w:rFonts w:ascii="Times New Roman" w:hAnsi="Times New Roman" w:cs="Times New Roman"/>
              </w:rPr>
            </w:pPr>
          </w:p>
        </w:tc>
      </w:tr>
    </w:tbl>
    <w:p w14:paraId="5FC8ADAB" w14:textId="77777777" w:rsidR="00920C64" w:rsidRDefault="00920C64" w:rsidP="00920C64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1AD49C3A" w14:textId="416F2419" w:rsidR="00104B79" w:rsidRPr="00AF33DB" w:rsidRDefault="00104B79">
      <w:pPr>
        <w:spacing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</w:p>
    <w:p w14:paraId="697A2E24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0F490973" w14:textId="77777777" w:rsidR="00104B79" w:rsidRPr="00AF33DB" w:rsidRDefault="00104B79">
      <w:pPr>
        <w:rPr>
          <w:rFonts w:ascii="Times New Roman" w:eastAsia="Calibri" w:hAnsi="Times New Roman" w:cs="Times New Roman"/>
          <w:sz w:val="20"/>
          <w:szCs w:val="20"/>
        </w:rPr>
      </w:pPr>
    </w:p>
    <w:p w14:paraId="7FFC499B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DDB8" w14:textId="77777777" w:rsidR="000806A9" w:rsidRDefault="000806A9" w:rsidP="000806A9">
      <w:r>
        <w:separator/>
      </w:r>
    </w:p>
  </w:endnote>
  <w:endnote w:type="continuationSeparator" w:id="0">
    <w:p w14:paraId="101A4BBB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C0D5" w14:textId="46C84C0C" w:rsidR="000806A9" w:rsidRPr="00920C64" w:rsidRDefault="00920C64" w:rsidP="00920C64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0AE6E" w14:textId="77777777" w:rsidR="000806A9" w:rsidRDefault="000806A9" w:rsidP="000806A9">
      <w:r>
        <w:separator/>
      </w:r>
    </w:p>
  </w:footnote>
  <w:footnote w:type="continuationSeparator" w:id="0">
    <w:p w14:paraId="28783288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81D02" w14:textId="3F05F744" w:rsidR="00480272" w:rsidRDefault="004802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BBC40" wp14:editId="2E71CAC5">
          <wp:simplePos x="0" y="0"/>
          <wp:positionH relativeFrom="column">
            <wp:posOffset>3810</wp:posOffset>
          </wp:positionH>
          <wp:positionV relativeFrom="paragraph">
            <wp:posOffset>-190500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74C72"/>
    <w:rsid w:val="000806A9"/>
    <w:rsid w:val="0009405B"/>
    <w:rsid w:val="000D3C44"/>
    <w:rsid w:val="000D6640"/>
    <w:rsid w:val="00104B79"/>
    <w:rsid w:val="00173D9B"/>
    <w:rsid w:val="0023387A"/>
    <w:rsid w:val="00270783"/>
    <w:rsid w:val="00480272"/>
    <w:rsid w:val="004811AB"/>
    <w:rsid w:val="005177A7"/>
    <w:rsid w:val="007E6FCA"/>
    <w:rsid w:val="00824C27"/>
    <w:rsid w:val="0090595A"/>
    <w:rsid w:val="00920C64"/>
    <w:rsid w:val="00A61A60"/>
    <w:rsid w:val="00A63FA5"/>
    <w:rsid w:val="00A80D35"/>
    <w:rsid w:val="00AF33DB"/>
    <w:rsid w:val="00C00B0B"/>
    <w:rsid w:val="00C2596C"/>
    <w:rsid w:val="00F61BC2"/>
    <w:rsid w:val="00F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EBDC6F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2017-02-08T15:34:00Z</cp:lastPrinted>
  <dcterms:created xsi:type="dcterms:W3CDTF">2018-10-17T19:57:00Z</dcterms:created>
  <dcterms:modified xsi:type="dcterms:W3CDTF">2018-10-17T20:23:00Z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